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58E" w:rsidRPr="00F91A3C" w:rsidP="00F91A3C">
      <w:pPr>
        <w:pStyle w:val="Title"/>
        <w:rPr>
          <w:sz w:val="28"/>
          <w:szCs w:val="28"/>
        </w:rPr>
      </w:pPr>
      <w:r w:rsidRPr="00F91A3C">
        <w:rPr>
          <w:sz w:val="28"/>
          <w:szCs w:val="28"/>
        </w:rPr>
        <w:t xml:space="preserve">ПОСТАНОВЛЕНИЕ </w:t>
      </w:r>
    </w:p>
    <w:p w:rsidR="00FF158E" w:rsidRPr="00F91A3C" w:rsidP="00F91A3C">
      <w:pPr>
        <w:jc w:val="center"/>
        <w:rPr>
          <w:sz w:val="28"/>
          <w:szCs w:val="28"/>
        </w:rPr>
      </w:pPr>
      <w:r w:rsidRPr="00F91A3C">
        <w:rPr>
          <w:sz w:val="28"/>
          <w:szCs w:val="28"/>
        </w:rPr>
        <w:t>о назначении административного наказания</w:t>
      </w:r>
    </w:p>
    <w:p w:rsidR="00FF158E" w:rsidRPr="00F91A3C" w:rsidP="00F91A3C">
      <w:pPr>
        <w:jc w:val="center"/>
        <w:rPr>
          <w:sz w:val="28"/>
          <w:szCs w:val="28"/>
        </w:rPr>
      </w:pP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г. Ханты-Мансийск                                   </w:t>
      </w:r>
      <w:r w:rsidRPr="00F91A3C" w:rsidR="00560AAA">
        <w:rPr>
          <w:sz w:val="28"/>
          <w:szCs w:val="28"/>
        </w:rPr>
        <w:t xml:space="preserve">                              17 февраля</w:t>
      </w:r>
      <w:r w:rsidRPr="00F91A3C">
        <w:rPr>
          <w:sz w:val="28"/>
          <w:szCs w:val="28"/>
        </w:rPr>
        <w:t xml:space="preserve"> 2025 года </w:t>
      </w:r>
    </w:p>
    <w:p w:rsidR="00FF158E" w:rsidRPr="00F91A3C" w:rsidP="00F91A3C">
      <w:pPr>
        <w:jc w:val="both"/>
        <w:rPr>
          <w:sz w:val="28"/>
          <w:szCs w:val="28"/>
        </w:rPr>
      </w:pPr>
    </w:p>
    <w:p w:rsidR="00FF158E" w:rsidRPr="00F91A3C" w:rsidP="00F91A3C">
      <w:pPr>
        <w:pStyle w:val="BodyTextIndent2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Мировой судья судебного участка № 2 Ханты-Мансийского судебного </w:t>
      </w:r>
      <w:r w:rsidRPr="00F91A3C">
        <w:rPr>
          <w:sz w:val="28"/>
          <w:szCs w:val="28"/>
        </w:rPr>
        <w:t>района  Ханты</w:t>
      </w:r>
      <w:r w:rsidRPr="00F91A3C">
        <w:rPr>
          <w:sz w:val="28"/>
          <w:szCs w:val="28"/>
        </w:rPr>
        <w:t xml:space="preserve">-Мансийского автономного округа Новокшенова О.А., 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F91A3C" w:rsidR="00560AAA">
        <w:rPr>
          <w:sz w:val="28"/>
          <w:szCs w:val="28"/>
        </w:rPr>
        <w:t>170</w:t>
      </w:r>
      <w:r w:rsidRPr="00F91A3C">
        <w:rPr>
          <w:sz w:val="28"/>
          <w:szCs w:val="28"/>
        </w:rPr>
        <w:t xml:space="preserve">-2802/2025, возбужденное по ч.2 ст.17.3 КоАП РФ в отношении </w:t>
      </w:r>
      <w:r w:rsidRPr="00F91A3C" w:rsidR="00F91A3C">
        <w:rPr>
          <w:b/>
          <w:sz w:val="28"/>
          <w:szCs w:val="28"/>
        </w:rPr>
        <w:t>Разяповой</w:t>
      </w:r>
      <w:r w:rsidRPr="00F91A3C" w:rsidR="00F91A3C">
        <w:rPr>
          <w:b/>
          <w:sz w:val="28"/>
          <w:szCs w:val="28"/>
        </w:rPr>
        <w:t xml:space="preserve"> </w:t>
      </w:r>
      <w:r w:rsidR="00D244EA">
        <w:rPr>
          <w:sz w:val="28"/>
          <w:szCs w:val="28"/>
        </w:rPr>
        <w:t>***</w:t>
      </w:r>
      <w:r w:rsidRPr="00F91A3C">
        <w:rPr>
          <w:sz w:val="28"/>
          <w:szCs w:val="28"/>
        </w:rPr>
        <w:t xml:space="preserve">, </w:t>
      </w:r>
    </w:p>
    <w:p w:rsidR="00FF158E" w:rsidRPr="00F91A3C" w:rsidP="00F91A3C">
      <w:pPr>
        <w:jc w:val="center"/>
        <w:rPr>
          <w:b/>
          <w:sz w:val="28"/>
          <w:szCs w:val="28"/>
        </w:rPr>
      </w:pPr>
    </w:p>
    <w:p w:rsidR="00FF158E" w:rsidRPr="00F91A3C" w:rsidP="00F91A3C">
      <w:pPr>
        <w:jc w:val="center"/>
        <w:rPr>
          <w:sz w:val="28"/>
          <w:szCs w:val="28"/>
        </w:rPr>
      </w:pPr>
      <w:r w:rsidRPr="00F91A3C">
        <w:rPr>
          <w:b/>
          <w:sz w:val="28"/>
          <w:szCs w:val="28"/>
        </w:rPr>
        <w:t>УСТАНОВИЛ</w:t>
      </w:r>
      <w:r w:rsidRPr="00F91A3C">
        <w:rPr>
          <w:sz w:val="28"/>
          <w:szCs w:val="28"/>
        </w:rPr>
        <w:t>:</w:t>
      </w:r>
    </w:p>
    <w:p w:rsidR="00FF158E" w:rsidRPr="00F91A3C" w:rsidP="00F91A3C">
      <w:pPr>
        <w:ind w:firstLine="567"/>
        <w:jc w:val="center"/>
        <w:rPr>
          <w:sz w:val="28"/>
          <w:szCs w:val="28"/>
        </w:rPr>
      </w:pP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Разяпова</w:t>
      </w:r>
      <w:r w:rsidRPr="00F91A3C">
        <w:rPr>
          <w:sz w:val="28"/>
          <w:szCs w:val="28"/>
        </w:rPr>
        <w:t xml:space="preserve"> Г.М.</w:t>
      </w:r>
      <w:r w:rsidRPr="00F91A3C">
        <w:rPr>
          <w:sz w:val="28"/>
          <w:szCs w:val="28"/>
        </w:rPr>
        <w:t xml:space="preserve"> </w:t>
      </w:r>
      <w:r w:rsidRPr="00F91A3C">
        <w:rPr>
          <w:sz w:val="28"/>
          <w:szCs w:val="28"/>
        </w:rPr>
        <w:t>05.02</w:t>
      </w:r>
      <w:r w:rsidRPr="00F91A3C">
        <w:rPr>
          <w:sz w:val="28"/>
          <w:szCs w:val="28"/>
        </w:rPr>
        <w:t xml:space="preserve">.2025 около 14 часов </w:t>
      </w:r>
      <w:r w:rsidRPr="00F91A3C">
        <w:rPr>
          <w:sz w:val="28"/>
          <w:szCs w:val="28"/>
        </w:rPr>
        <w:t>10</w:t>
      </w:r>
      <w:r w:rsidRPr="00F91A3C">
        <w:rPr>
          <w:sz w:val="28"/>
          <w:szCs w:val="28"/>
        </w:rPr>
        <w:t xml:space="preserve"> минут, находясь в здании мирового суда ХМАО - Югры, расположенном в </w:t>
      </w:r>
      <w:r w:rsidR="00D244EA">
        <w:rPr>
          <w:sz w:val="28"/>
          <w:szCs w:val="28"/>
        </w:rPr>
        <w:t>**</w:t>
      </w:r>
      <w:r w:rsidR="00D244EA">
        <w:rPr>
          <w:sz w:val="28"/>
          <w:szCs w:val="28"/>
        </w:rPr>
        <w:t xml:space="preserve">* </w:t>
      </w:r>
      <w:r w:rsidRPr="00F91A3C">
        <w:rPr>
          <w:sz w:val="28"/>
          <w:szCs w:val="28"/>
        </w:rPr>
        <w:t xml:space="preserve"> не</w:t>
      </w:r>
      <w:r w:rsidRPr="00F91A3C">
        <w:rPr>
          <w:sz w:val="28"/>
          <w:szCs w:val="28"/>
        </w:rPr>
        <w:t xml:space="preserve"> выполнил</w:t>
      </w:r>
      <w:r w:rsidRPr="00F91A3C">
        <w:rPr>
          <w:sz w:val="28"/>
          <w:szCs w:val="28"/>
        </w:rPr>
        <w:t>а</w:t>
      </w:r>
      <w:r w:rsidRPr="00F91A3C">
        <w:rPr>
          <w:sz w:val="28"/>
          <w:szCs w:val="28"/>
        </w:rPr>
        <w:t xml:space="preserve"> законные требования судебного пристава по ОУПДС о прекращении действий, нарушающих установленные правила в суде, а именно в нарушение п. 3.2 Правил ругался, матери</w:t>
      </w:r>
      <w:r w:rsidRPr="00F91A3C">
        <w:rPr>
          <w:sz w:val="28"/>
          <w:szCs w:val="28"/>
        </w:rPr>
        <w:t>лась</w:t>
      </w:r>
      <w:r w:rsidRPr="00F91A3C">
        <w:rPr>
          <w:sz w:val="28"/>
          <w:szCs w:val="28"/>
        </w:rPr>
        <w:t>, выражал</w:t>
      </w:r>
      <w:r w:rsidRPr="00F91A3C">
        <w:rPr>
          <w:sz w:val="28"/>
          <w:szCs w:val="28"/>
        </w:rPr>
        <w:t>ась</w:t>
      </w:r>
      <w:r w:rsidRPr="00F91A3C">
        <w:rPr>
          <w:sz w:val="28"/>
          <w:szCs w:val="28"/>
        </w:rPr>
        <w:t xml:space="preserve"> нецензурной бранью, на неоднократные требования судебного пристава по ОУПДС о прекращении действий, нарушающих установленный порядок, не реагировал</w:t>
      </w:r>
      <w:r w:rsidRPr="00F91A3C">
        <w:rPr>
          <w:sz w:val="28"/>
          <w:szCs w:val="28"/>
        </w:rPr>
        <w:t>а</w:t>
      </w:r>
      <w:r w:rsidRPr="00F91A3C">
        <w:rPr>
          <w:sz w:val="28"/>
          <w:szCs w:val="28"/>
        </w:rPr>
        <w:t xml:space="preserve">. </w:t>
      </w:r>
    </w:p>
    <w:p w:rsidR="00FF158E" w:rsidRPr="00F91A3C" w:rsidP="00F91A3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1A3C">
        <w:rPr>
          <w:sz w:val="28"/>
          <w:szCs w:val="28"/>
        </w:rPr>
        <w:t xml:space="preserve">В судебное заседание </w:t>
      </w:r>
      <w:r w:rsidRPr="00F91A3C" w:rsidR="00F91A3C">
        <w:rPr>
          <w:sz w:val="28"/>
          <w:szCs w:val="28"/>
        </w:rPr>
        <w:t>Разяпова</w:t>
      </w:r>
      <w:r w:rsidRPr="00F91A3C" w:rsidR="00F91A3C">
        <w:rPr>
          <w:sz w:val="28"/>
          <w:szCs w:val="28"/>
        </w:rPr>
        <w:t xml:space="preserve"> Г.М.</w:t>
      </w:r>
      <w:r w:rsidRPr="00F91A3C">
        <w:rPr>
          <w:sz w:val="28"/>
          <w:szCs w:val="28"/>
        </w:rPr>
        <w:t xml:space="preserve"> не явил</w:t>
      </w:r>
      <w:r w:rsidRPr="00F91A3C" w:rsidR="00F91A3C">
        <w:rPr>
          <w:sz w:val="28"/>
          <w:szCs w:val="28"/>
        </w:rPr>
        <w:t>ась</w:t>
      </w:r>
      <w:r w:rsidRPr="00F91A3C">
        <w:rPr>
          <w:sz w:val="28"/>
          <w:szCs w:val="28"/>
        </w:rPr>
        <w:t>, о месте и времени рассмотрения дела извещен</w:t>
      </w:r>
      <w:r w:rsidRPr="00F91A3C" w:rsidR="00F91A3C">
        <w:rPr>
          <w:sz w:val="28"/>
          <w:szCs w:val="28"/>
        </w:rPr>
        <w:t>а</w:t>
      </w:r>
      <w:r w:rsidRPr="00F91A3C">
        <w:rPr>
          <w:sz w:val="28"/>
          <w:szCs w:val="28"/>
        </w:rPr>
        <w:t xml:space="preserve"> надлежащим образом. Ходатайство об отложении рассмотрения дела от </w:t>
      </w:r>
      <w:r w:rsidRPr="00F91A3C" w:rsidR="00F91A3C">
        <w:rPr>
          <w:sz w:val="28"/>
          <w:szCs w:val="28"/>
        </w:rPr>
        <w:t>нее</w:t>
      </w:r>
      <w:r w:rsidRPr="00F91A3C">
        <w:rPr>
          <w:sz w:val="28"/>
          <w:szCs w:val="28"/>
        </w:rPr>
        <w:t xml:space="preserve"> не поступило; уважительная причина </w:t>
      </w:r>
      <w:r w:rsidRPr="00F91A3C" w:rsidR="00F91A3C">
        <w:rPr>
          <w:sz w:val="28"/>
          <w:szCs w:val="28"/>
        </w:rPr>
        <w:t>ее</w:t>
      </w:r>
      <w:r w:rsidRPr="00F91A3C">
        <w:rPr>
          <w:sz w:val="28"/>
          <w:szCs w:val="28"/>
        </w:rPr>
        <w:t xml:space="preserve"> неявки судом не установлена. Предоставленной </w:t>
      </w:r>
      <w:r w:rsidRPr="00F91A3C" w:rsidR="00F91A3C">
        <w:rPr>
          <w:sz w:val="28"/>
          <w:szCs w:val="28"/>
        </w:rPr>
        <w:t>ей</w:t>
      </w:r>
      <w:r w:rsidRPr="00F91A3C">
        <w:rPr>
          <w:sz w:val="28"/>
          <w:szCs w:val="28"/>
        </w:rPr>
        <w:t xml:space="preserve">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</w:t>
      </w:r>
      <w:r w:rsidRPr="00F91A3C" w:rsidR="00F91A3C">
        <w:rPr>
          <w:sz w:val="28"/>
          <w:szCs w:val="28"/>
        </w:rPr>
        <w:t>ась</w:t>
      </w:r>
      <w:r w:rsidRPr="00F91A3C">
        <w:rPr>
          <w:sz w:val="28"/>
          <w:szCs w:val="28"/>
        </w:rPr>
        <w:t>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В соответствии с частью 2 </w:t>
      </w:r>
      <w:r w:rsidRPr="00F91A3C">
        <w:rPr>
          <w:sz w:val="28"/>
          <w:szCs w:val="28"/>
        </w:rPr>
        <w:t xml:space="preserve">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F91A3C">
        <w:rPr>
          <w:sz w:val="28"/>
          <w:szCs w:val="28"/>
        </w:rPr>
        <w:t>лица  о</w:t>
      </w:r>
      <w:r w:rsidRPr="00F91A3C">
        <w:rPr>
          <w:sz w:val="28"/>
          <w:szCs w:val="28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Административная ответственность по </w:t>
      </w:r>
      <w:hyperlink r:id="rId4" w:anchor="/document/12125267/entry/17302" w:history="1">
        <w:r w:rsidRPr="00F91A3C">
          <w:rPr>
            <w:rStyle w:val="Hyperlink"/>
            <w:color w:val="auto"/>
            <w:sz w:val="28"/>
            <w:szCs w:val="28"/>
          </w:rPr>
          <w:t>ч.2 ст.17.3</w:t>
        </w:r>
      </w:hyperlink>
      <w:r w:rsidRPr="00F91A3C">
        <w:rPr>
          <w:sz w:val="28"/>
          <w:szCs w:val="28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 w:rsidRPr="00F91A3C">
          <w:rPr>
            <w:rStyle w:val="Hyperlink"/>
            <w:color w:val="auto"/>
            <w:sz w:val="28"/>
            <w:szCs w:val="28"/>
          </w:rPr>
          <w:t>ст.11</w:t>
        </w:r>
      </w:hyperlink>
      <w:r w:rsidRPr="00F91A3C">
        <w:rPr>
          <w:sz w:val="28"/>
          <w:szCs w:val="28"/>
        </w:rPr>
        <w:t xml:space="preserve"> Федерального закона от 21 июля 1997 года N 118-ФЗ "О судебных приставах".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 Согласно </w:t>
      </w:r>
      <w:hyperlink r:id="rId4" w:anchor="/document/11901340/entry/1101" w:history="1">
        <w:r w:rsidRPr="00F91A3C">
          <w:rPr>
            <w:rStyle w:val="Hyperlink"/>
            <w:color w:val="auto"/>
            <w:sz w:val="28"/>
            <w:szCs w:val="28"/>
          </w:rPr>
          <w:t>ч.1 ст.11</w:t>
        </w:r>
      </w:hyperlink>
      <w:r w:rsidRPr="00F91A3C">
        <w:rPr>
          <w:sz w:val="28"/>
          <w:szCs w:val="28"/>
        </w:rPr>
        <w:t xml:space="preserve"> Федерального закона от 21 июля 1997 года N 118-ФЗ "О судебных приставах" судебный пристав по обеспечению установленного 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sz w:val="28"/>
          <w:szCs w:val="28"/>
        </w:rPr>
        <w:t xml:space="preserve">В соответствии с п. 3.2 </w:t>
      </w:r>
      <w:r w:rsidRPr="00F91A3C">
        <w:rPr>
          <w:rFonts w:ascii="Times New Roman" w:hAnsi="Times New Roman" w:cs="Times New Roman"/>
          <w:color w:val="000000"/>
          <w:sz w:val="28"/>
          <w:szCs w:val="28"/>
        </w:rPr>
        <w:t>Правил, посетители зданий (помещений) судебного участка обязаны: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при входе в здание (помещения) судебного участка сообщать судебному приставу по ОУПДС о цели своего пребывания, предъявлять судебному пристав} по ОУПДС документ, удостоверяющий личность или служебное удостоверение, в развернутом виде, судебное извещение при его наличии;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проходить осмотр с использованием технических средств, проводимый судебными приставами по ОУПДС, и предъявлять им для проверки, ручную кладь (сумки. портфели, папки и т.п.);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соблюдать установленный порядок деятельности судебного участки и нормы поведения в общественных местах;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сообщать секретарю судебного заседания о своей явке; до приглашения в зал судебного заседания находиться в месте, указанном мировым судьей, секретарем судебного заседания, работником аппарата мирового судьи либо судебным приставом по ОУПДС;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покинуть зал судебного заседания по требованию мирового судьи, работника аппарата мирового судьи или судебного пристава по ОУП ДС;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выполнять требования и распоряжения мирового судьи, работников его аппарата, судебных приставов по ОУПДС в залах судебных заседаний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к иных служебных помещениях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 судебного </w:t>
      </w:r>
      <w:r w:rsidRPr="00F91A3C">
        <w:rPr>
          <w:rStyle w:val="13pt"/>
          <w:rFonts w:ascii="Times New Roman" w:hAnsi="Times New Roman" w:cs="Times New Roman"/>
          <w:sz w:val="28"/>
          <w:szCs w:val="28"/>
        </w:rPr>
        <w:t xml:space="preserve">участка,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не </w:t>
      </w:r>
      <w:r w:rsidRPr="00F91A3C">
        <w:rPr>
          <w:rStyle w:val="13pt"/>
          <w:rFonts w:ascii="Times New Roman" w:hAnsi="Times New Roman" w:cs="Times New Roman"/>
          <w:sz w:val="28"/>
          <w:szCs w:val="28"/>
        </w:rPr>
        <w:t xml:space="preserve">допуская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проявлений неуважительного отношения к ним и посетителям судебного участка;</w:t>
      </w:r>
    </w:p>
    <w:p w:rsidR="00FF158E" w:rsidRPr="00F91A3C" w:rsidP="00F91A3C">
      <w:pPr>
        <w:pStyle w:val="21"/>
        <w:shd w:val="clear" w:color="auto" w:fill="auto"/>
        <w:tabs>
          <w:tab w:val="center" w:pos="6516"/>
        </w:tabs>
        <w:spacing w:after="0"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>не препятствовать надлежащему исполнению мировым судьей, работниками его аппарата и судебными приставами по ОУПДС их служебных обязанности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ab/>
      </w:r>
      <w:r w:rsidRPr="00F91A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соблюдать очередность на приеме в приемной мирового судьи: бережно относиться к имуществу судебного участка, соблюдать чистоту, тишину и порядок в здании и служебных помещениях судебного участка;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>в случае возникновения чрезвычайных ситуаций строго следовать указаниям судебных приставов по ОУПДС;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выполнять требования судебного пристава по ОУПДС об освобождении здания (помещений) судебного участка, в том числе после окончания рабочего дня, а также </w:t>
      </w:r>
      <w:r w:rsidRPr="00F91A3C">
        <w:rPr>
          <w:rStyle w:val="8"/>
          <w:rFonts w:ascii="Times New Roman" w:hAnsi="Times New Roman" w:cs="Times New Roman"/>
          <w:sz w:val="28"/>
          <w:szCs w:val="28"/>
        </w:rPr>
        <w:t xml:space="preserve">в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экстремальных ситуациях.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Виновность </w:t>
      </w:r>
      <w:r w:rsidR="00F91A3C">
        <w:rPr>
          <w:sz w:val="28"/>
          <w:szCs w:val="28"/>
        </w:rPr>
        <w:t>Разяповой</w:t>
      </w:r>
      <w:r w:rsidR="00F91A3C">
        <w:rPr>
          <w:sz w:val="28"/>
          <w:szCs w:val="28"/>
        </w:rPr>
        <w:t xml:space="preserve"> Г.М.</w:t>
      </w:r>
      <w:r w:rsidRPr="00F91A3C">
        <w:rPr>
          <w:sz w:val="28"/>
          <w:szCs w:val="28"/>
        </w:rPr>
        <w:t xml:space="preserve"> в совершении вмененного правонарушения подтверждается исследованными судом: </w:t>
      </w:r>
    </w:p>
    <w:p w:rsidR="00FF158E" w:rsidRPr="00F91A3C" w:rsidP="00F91A3C">
      <w:pPr>
        <w:pStyle w:val="BodyTex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актом об обнаружении правонарушения;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объяснением свидетеля;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копией распоряжения от 07.07.2015 года с Правилами;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постовой ведомостью.</w:t>
      </w:r>
    </w:p>
    <w:p w:rsidR="00FF158E" w:rsidRPr="00F91A3C" w:rsidP="00F91A3C">
      <w:pPr>
        <w:pStyle w:val="BodyTex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Нарушений прав при составлении протокола об </w:t>
      </w:r>
      <w:r w:rsidRPr="00F91A3C">
        <w:rPr>
          <w:sz w:val="28"/>
          <w:szCs w:val="28"/>
        </w:rPr>
        <w:t>административном  не</w:t>
      </w:r>
      <w:r w:rsidRPr="00F91A3C">
        <w:rPr>
          <w:sz w:val="28"/>
          <w:szCs w:val="28"/>
        </w:rPr>
        <w:t xml:space="preserve"> усматривается.</w:t>
      </w:r>
    </w:p>
    <w:p w:rsidR="00FF158E" w:rsidRPr="00F91A3C" w:rsidP="00F91A3C">
      <w:pPr>
        <w:pStyle w:val="BodyTex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Таким образом, вина </w:t>
      </w:r>
      <w:r w:rsidR="00F91A3C">
        <w:rPr>
          <w:sz w:val="28"/>
          <w:szCs w:val="28"/>
        </w:rPr>
        <w:t>Разяповой</w:t>
      </w:r>
      <w:r w:rsidR="00F91A3C">
        <w:rPr>
          <w:sz w:val="28"/>
          <w:szCs w:val="28"/>
        </w:rPr>
        <w:t xml:space="preserve"> Г.М.</w:t>
      </w:r>
      <w:r w:rsidRPr="00F91A3C">
        <w:rPr>
          <w:sz w:val="28"/>
          <w:szCs w:val="28"/>
        </w:rPr>
        <w:t xml:space="preserve"> и его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Действия мировой судья квалифицирует по ч.2 ст. 17.3 КоАП РФ.</w:t>
      </w:r>
    </w:p>
    <w:p w:rsidR="00FF158E" w:rsidRPr="00F91A3C" w:rsidP="00F91A3C">
      <w:pPr>
        <w:pStyle w:val="BodyTextInden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FF158E" w:rsidRPr="00F91A3C" w:rsidP="00F91A3C">
      <w:pPr>
        <w:ind w:firstLine="567"/>
        <w:jc w:val="both"/>
        <w:rPr>
          <w:snapToGrid w:val="0"/>
          <w:sz w:val="28"/>
          <w:szCs w:val="28"/>
        </w:rPr>
      </w:pPr>
      <w:r w:rsidRPr="00F91A3C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FF158E" w:rsidRPr="00F91A3C" w:rsidP="00F91A3C">
      <w:pPr>
        <w:jc w:val="both"/>
        <w:rPr>
          <w:snapToGrid w:val="0"/>
          <w:color w:val="000000"/>
          <w:sz w:val="28"/>
          <w:szCs w:val="28"/>
        </w:rPr>
      </w:pPr>
    </w:p>
    <w:p w:rsidR="00FF158E" w:rsidRPr="00F91A3C" w:rsidP="00F91A3C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F91A3C">
        <w:rPr>
          <w:b/>
          <w:snapToGrid w:val="0"/>
          <w:color w:val="000000"/>
          <w:sz w:val="28"/>
          <w:szCs w:val="28"/>
        </w:rPr>
        <w:t>ПОСТАНОВИЛ</w:t>
      </w:r>
      <w:r w:rsidRPr="00F91A3C">
        <w:rPr>
          <w:snapToGrid w:val="0"/>
          <w:color w:val="000000"/>
          <w:sz w:val="28"/>
          <w:szCs w:val="28"/>
        </w:rPr>
        <w:t>:</w:t>
      </w:r>
    </w:p>
    <w:p w:rsidR="00FF158E" w:rsidRPr="00F91A3C" w:rsidP="00F91A3C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FF158E" w:rsidRPr="00F91A3C" w:rsidP="00F91A3C">
      <w:pPr>
        <w:pStyle w:val="BodyText2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>Признать</w:t>
      </w:r>
      <w:r w:rsidRPr="00F91A3C">
        <w:rPr>
          <w:b/>
          <w:sz w:val="28"/>
          <w:szCs w:val="28"/>
        </w:rPr>
        <w:t xml:space="preserve"> </w:t>
      </w:r>
      <w:r w:rsidR="00495692">
        <w:rPr>
          <w:b/>
          <w:sz w:val="28"/>
          <w:szCs w:val="28"/>
        </w:rPr>
        <w:t>Разяпову</w:t>
      </w:r>
      <w:r w:rsidR="00495692">
        <w:rPr>
          <w:b/>
          <w:sz w:val="28"/>
          <w:szCs w:val="28"/>
        </w:rPr>
        <w:t xml:space="preserve"> </w:t>
      </w:r>
      <w:r w:rsidR="00D244EA">
        <w:rPr>
          <w:sz w:val="28"/>
          <w:szCs w:val="28"/>
        </w:rPr>
        <w:t xml:space="preserve">*** </w:t>
      </w:r>
      <w:r w:rsidRPr="00F91A3C">
        <w:rPr>
          <w:sz w:val="28"/>
          <w:szCs w:val="28"/>
        </w:rPr>
        <w:t>виновн</w:t>
      </w:r>
      <w:r w:rsidR="00495692">
        <w:rPr>
          <w:sz w:val="28"/>
          <w:szCs w:val="28"/>
        </w:rPr>
        <w:t>ой</w:t>
      </w:r>
      <w:r w:rsidRPr="00F91A3C">
        <w:rPr>
          <w:sz w:val="28"/>
          <w:szCs w:val="28"/>
        </w:rPr>
        <w:t xml:space="preserve"> в совершении административного правонарушения, предусмотренного ч.2 ст. 17.3 Кодекса РФ об административных правонарушениях, и назначить ей наказание в виде административного штрафа в размере 1000 (одна тысяча) рублей.  </w:t>
      </w:r>
    </w:p>
    <w:p w:rsidR="00FF158E" w:rsidRPr="00F91A3C" w:rsidP="00F91A3C">
      <w:pPr>
        <w:pStyle w:val="BodyText2"/>
        <w:ind w:firstLine="540"/>
        <w:rPr>
          <w:sz w:val="28"/>
          <w:szCs w:val="28"/>
        </w:rPr>
      </w:pPr>
      <w:r w:rsidRPr="00F91A3C">
        <w:rPr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 w:rsidRPr="00F91A3C">
        <w:rPr>
          <w:sz w:val="28"/>
          <w:szCs w:val="28"/>
        </w:rPr>
        <w:t>через мирового судью</w:t>
      </w:r>
      <w:r w:rsidRPr="00F91A3C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FF158E" w:rsidRPr="00F91A3C" w:rsidP="00F91A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91A3C">
          <w:rPr>
            <w:rStyle w:val="Hyperlink"/>
            <w:color w:val="auto"/>
            <w:sz w:val="28"/>
            <w:szCs w:val="28"/>
          </w:rPr>
          <w:t>статьей 31.5</w:t>
        </w:r>
      </w:hyperlink>
      <w:r w:rsidRPr="00F91A3C">
        <w:rPr>
          <w:sz w:val="28"/>
          <w:szCs w:val="28"/>
        </w:rPr>
        <w:t xml:space="preserve"> КоАП РФ.</w:t>
      </w:r>
    </w:p>
    <w:p w:rsidR="00FF158E" w:rsidRPr="00F91A3C" w:rsidP="00F91A3C">
      <w:pPr>
        <w:ind w:firstLine="567"/>
        <w:jc w:val="both"/>
        <w:rPr>
          <w:snapToGrid w:val="0"/>
          <w:sz w:val="28"/>
          <w:szCs w:val="28"/>
        </w:rPr>
      </w:pPr>
      <w:r w:rsidRPr="00F91A3C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91A3C">
          <w:rPr>
            <w:rStyle w:val="Hyperlink"/>
            <w:snapToGrid w:val="0"/>
            <w:color w:val="auto"/>
            <w:sz w:val="28"/>
            <w:szCs w:val="28"/>
          </w:rPr>
          <w:t>части 1</w:t>
        </w:r>
      </w:hyperlink>
      <w:r w:rsidRPr="00F91A3C"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91A3C">
          <w:rPr>
            <w:rStyle w:val="Hyperlink"/>
            <w:snapToGrid w:val="0"/>
            <w:color w:val="auto"/>
            <w:sz w:val="28"/>
            <w:szCs w:val="28"/>
          </w:rPr>
          <w:t>федеральным законодательством</w:t>
        </w:r>
      </w:hyperlink>
      <w:r w:rsidRPr="00F91A3C">
        <w:rPr>
          <w:snapToGrid w:val="0"/>
          <w:sz w:val="28"/>
          <w:szCs w:val="28"/>
        </w:rPr>
        <w:t xml:space="preserve">. 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Счет (ЕКС): 40102810245370000007</w:t>
      </w:r>
    </w:p>
    <w:p w:rsidR="00FF158E" w:rsidRPr="00F91A3C" w:rsidP="00F91A3C">
      <w:pPr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F91A3C">
        <w:rPr>
          <w:rFonts w:eastAsia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Банк: РКЦ г. Ханты-Мансийска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БИК 007162163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ОКТМО – 71871000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ИНН 8601073664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КПП 860101001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л/</w:t>
      </w:r>
      <w:r w:rsidRPr="00F91A3C">
        <w:rPr>
          <w:bCs/>
          <w:sz w:val="28"/>
          <w:szCs w:val="28"/>
        </w:rPr>
        <w:t>сч</w:t>
      </w:r>
      <w:r w:rsidRPr="00F91A3C">
        <w:rPr>
          <w:bCs/>
          <w:sz w:val="28"/>
          <w:szCs w:val="28"/>
        </w:rPr>
        <w:t>. 04872D08080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91A3C">
        <w:rPr>
          <w:bCs/>
          <w:color w:val="000000"/>
          <w:sz w:val="28"/>
          <w:szCs w:val="28"/>
        </w:rPr>
        <w:t>КБК – 72011601173019000140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 xml:space="preserve">УИН </w:t>
      </w:r>
      <w:r w:rsidRPr="00495692" w:rsidR="00495692">
        <w:rPr>
          <w:bCs/>
          <w:sz w:val="28"/>
          <w:szCs w:val="28"/>
        </w:rPr>
        <w:t>0412365400715001702517105</w:t>
      </w:r>
    </w:p>
    <w:p w:rsidR="00FF158E" w:rsidRPr="00F91A3C" w:rsidP="00F91A3C">
      <w:pPr>
        <w:jc w:val="both"/>
        <w:rPr>
          <w:sz w:val="28"/>
          <w:szCs w:val="28"/>
        </w:rPr>
      </w:pP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Мировой судья                                                                 О.А. Новокшенова  </w:t>
      </w: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>Копия верна:</w:t>
      </w: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>Мировой судья</w:t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  <w:t xml:space="preserve"> О.А. Новокшенова  </w:t>
      </w:r>
    </w:p>
    <w:p w:rsidR="00FF158E" w:rsidRPr="00F91A3C" w:rsidP="00F91A3C">
      <w:pPr>
        <w:rPr>
          <w:sz w:val="28"/>
          <w:szCs w:val="28"/>
        </w:rPr>
      </w:pPr>
    </w:p>
    <w:p w:rsidR="00084112" w:rsidRPr="00F91A3C" w:rsidP="00F91A3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0"/>
    <w:rsid w:val="00084112"/>
    <w:rsid w:val="00495692"/>
    <w:rsid w:val="00560AAA"/>
    <w:rsid w:val="00D244EA"/>
    <w:rsid w:val="00DF4100"/>
    <w:rsid w:val="00F91A3C"/>
    <w:rsid w:val="00FF1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FCCCB4-031A-4DA3-9308-6A9000C0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158E"/>
    <w:rPr>
      <w:color w:val="0000FF"/>
      <w:u w:val="single"/>
    </w:rPr>
  </w:style>
  <w:style w:type="paragraph" w:styleId="Title">
    <w:name w:val="Title"/>
    <w:basedOn w:val="Normal"/>
    <w:link w:val="a"/>
    <w:qFormat/>
    <w:rsid w:val="00FF158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F158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F158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F1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F158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F1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F158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158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158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F158E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FF158E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FF158E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FF158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rsid w:val="00FF158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"/>
    <w:rsid w:val="00FF158E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